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4C" w:rsidRDefault="00536BC7" w:rsidP="00306A0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  <w:highlight w:val="yellow"/>
        </w:rPr>
      </w:pPr>
      <w:r w:rsidRPr="00CC1BC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4845685</wp:posOffset>
            </wp:positionH>
            <wp:positionV relativeFrom="paragraph">
              <wp:posOffset>83185</wp:posOffset>
            </wp:positionV>
            <wp:extent cx="902335" cy="791845"/>
            <wp:effectExtent l="0" t="0" r="0" b="8255"/>
            <wp:wrapNone/>
            <wp:docPr id="1" name="Resim 1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A0C" w:rsidRPr="00BE57C9"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 wp14:anchorId="1A734FCA" wp14:editId="54C8AC02">
            <wp:extent cx="936000" cy="936000"/>
            <wp:effectExtent l="0" t="0" r="0" b="0"/>
            <wp:docPr id="2" name="Resim 2" descr="BAKA1 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BAKA1 150x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A0C">
        <w:rPr>
          <w:noProof/>
        </w:rPr>
        <w:t xml:space="preserve">                                                                                                     </w:t>
      </w:r>
    </w:p>
    <w:p w:rsidR="009E494C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:rsidR="009E494C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:rsidR="009E494C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Cs w:val="20"/>
        </w:rPr>
      </w:pPr>
      <w:r w:rsidRPr="002B019F">
        <w:rPr>
          <w:b/>
          <w:szCs w:val="20"/>
        </w:rPr>
        <w:t xml:space="preserve">Hizmet Alımı için ihale ilanı 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Cs w:val="20"/>
        </w:rPr>
      </w:pPr>
    </w:p>
    <w:p w:rsidR="009E494C" w:rsidRPr="002B019F" w:rsidRDefault="009E494C" w:rsidP="00FD75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708"/>
        <w:jc w:val="both"/>
        <w:rPr>
          <w:szCs w:val="20"/>
        </w:rPr>
      </w:pPr>
      <w:r w:rsidRPr="002B019F">
        <w:rPr>
          <w:szCs w:val="20"/>
        </w:rPr>
        <w:t>Antalya Organize Sanayi Bölge Müdürlüğü</w:t>
      </w:r>
      <w:r w:rsidR="00F03FC2">
        <w:rPr>
          <w:szCs w:val="20"/>
        </w:rPr>
        <w:t>,</w:t>
      </w:r>
      <w:r w:rsidRPr="002B019F">
        <w:rPr>
          <w:szCs w:val="20"/>
        </w:rPr>
        <w:t xml:space="preserve"> Batı Akdeniz Kalkınma Ajansı </w:t>
      </w:r>
      <w:r w:rsidR="0093627C">
        <w:rPr>
          <w:szCs w:val="20"/>
        </w:rPr>
        <w:t xml:space="preserve">2023 yılı </w:t>
      </w:r>
      <w:r w:rsidR="00F03FC2">
        <w:rPr>
          <w:szCs w:val="20"/>
        </w:rPr>
        <w:t>Üreten Şehirler Programı</w:t>
      </w:r>
      <w:r w:rsidRPr="002B019F">
        <w:rPr>
          <w:szCs w:val="20"/>
        </w:rPr>
        <w:t xml:space="preserve"> kapsamında sağlanan mali destek ile Antalya Organize Sanayi Bölge Müdürlüğü’nde</w:t>
      </w:r>
      <w:r w:rsidR="002A3031">
        <w:rPr>
          <w:szCs w:val="20"/>
        </w:rPr>
        <w:t xml:space="preserve"> </w:t>
      </w:r>
      <w:r w:rsidR="00113827">
        <w:rPr>
          <w:szCs w:val="20"/>
        </w:rPr>
        <w:t>“</w:t>
      </w:r>
      <w:r w:rsidR="002A3031">
        <w:rPr>
          <w:szCs w:val="20"/>
        </w:rPr>
        <w:t>Yeşil OSB Temiz Antalya Projesi</w:t>
      </w:r>
      <w:r w:rsidR="00113827">
        <w:rPr>
          <w:szCs w:val="20"/>
        </w:rPr>
        <w:t>”</w:t>
      </w:r>
      <w:r w:rsidR="002A3031">
        <w:rPr>
          <w:szCs w:val="20"/>
        </w:rPr>
        <w:t xml:space="preserve"> kapsamında </w:t>
      </w:r>
      <w:r w:rsidRPr="002B019F">
        <w:rPr>
          <w:szCs w:val="20"/>
        </w:rPr>
        <w:t>temiz üretim etü</w:t>
      </w:r>
      <w:r w:rsidR="00595DC8">
        <w:rPr>
          <w:szCs w:val="20"/>
        </w:rPr>
        <w:t>tleri</w:t>
      </w:r>
      <w:r w:rsidRPr="002B019F">
        <w:rPr>
          <w:szCs w:val="20"/>
        </w:rPr>
        <w:t xml:space="preserve"> gerçekleştirilmesi ve rapor</w:t>
      </w:r>
      <w:r w:rsidR="00F03FC2">
        <w:rPr>
          <w:szCs w:val="20"/>
        </w:rPr>
        <w:t>ların</w:t>
      </w:r>
      <w:r w:rsidRPr="002B019F">
        <w:rPr>
          <w:szCs w:val="20"/>
        </w:rPr>
        <w:t xml:space="preserve"> hazırlanması için bir hizmet </w:t>
      </w:r>
      <w:r w:rsidR="00F03FC2" w:rsidRPr="002B019F">
        <w:rPr>
          <w:szCs w:val="20"/>
        </w:rPr>
        <w:t xml:space="preserve">alımı </w:t>
      </w:r>
      <w:r w:rsidR="00F03FC2">
        <w:rPr>
          <w:szCs w:val="20"/>
        </w:rPr>
        <w:t>ihalesi</w:t>
      </w:r>
      <w:r w:rsidR="00B53DAF">
        <w:rPr>
          <w:szCs w:val="20"/>
        </w:rPr>
        <w:t xml:space="preserve"> sonuçlandırması</w:t>
      </w:r>
      <w:r w:rsidRPr="002B019F">
        <w:rPr>
          <w:szCs w:val="20"/>
        </w:rPr>
        <w:t xml:space="preserve"> p</w:t>
      </w:r>
      <w:r w:rsidR="002A3031">
        <w:rPr>
          <w:szCs w:val="20"/>
        </w:rPr>
        <w:t>lanlamaktadır. İhale kapsamında Etüt Araştırma Hizmeti</w:t>
      </w:r>
      <w:r w:rsidRPr="002B019F">
        <w:rPr>
          <w:szCs w:val="20"/>
        </w:rPr>
        <w:t xml:space="preserve"> alınacakt</w:t>
      </w:r>
      <w:bookmarkStart w:id="0" w:name="_GoBack"/>
      <w:bookmarkEnd w:id="0"/>
      <w:r w:rsidRPr="002B019F">
        <w:rPr>
          <w:szCs w:val="20"/>
        </w:rPr>
        <w:t>ır.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Cs w:val="20"/>
        </w:rPr>
      </w:pPr>
    </w:p>
    <w:p w:rsidR="009E494C" w:rsidRPr="002B019F" w:rsidRDefault="009E494C" w:rsidP="00FD75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szCs w:val="20"/>
        </w:rPr>
      </w:pPr>
      <w:r w:rsidRPr="00FD753E">
        <w:rPr>
          <w:b/>
          <w:szCs w:val="20"/>
        </w:rPr>
        <w:t xml:space="preserve">Lot </w:t>
      </w:r>
      <w:r w:rsidR="002B019F" w:rsidRPr="00FD753E">
        <w:rPr>
          <w:b/>
          <w:szCs w:val="20"/>
        </w:rPr>
        <w:t>5.2</w:t>
      </w:r>
      <w:r w:rsidRPr="00FD753E">
        <w:rPr>
          <w:b/>
          <w:szCs w:val="20"/>
        </w:rPr>
        <w:t>:</w:t>
      </w:r>
      <w:r w:rsidRPr="002B019F">
        <w:rPr>
          <w:szCs w:val="20"/>
        </w:rPr>
        <w:t xml:space="preserve"> </w:t>
      </w:r>
      <w:r w:rsidR="00D94BC9">
        <w:rPr>
          <w:szCs w:val="20"/>
        </w:rPr>
        <w:t>Etüt Araştırma (</w:t>
      </w:r>
      <w:r w:rsidRPr="002B019F">
        <w:rPr>
          <w:szCs w:val="20"/>
        </w:rPr>
        <w:t>Temiz Üretim Etüdü Araştırma-Gerçekleştirme-Raporlama</w:t>
      </w:r>
      <w:r w:rsidR="00D94BC9">
        <w:rPr>
          <w:szCs w:val="20"/>
        </w:rPr>
        <w:t>)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Cs w:val="20"/>
        </w:rPr>
      </w:pPr>
    </w:p>
    <w:p w:rsidR="009E494C" w:rsidRPr="002B019F" w:rsidRDefault="009E494C" w:rsidP="00FD75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708"/>
        <w:jc w:val="both"/>
        <w:rPr>
          <w:szCs w:val="20"/>
        </w:rPr>
      </w:pPr>
      <w:r w:rsidRPr="002B019F">
        <w:rPr>
          <w:szCs w:val="20"/>
        </w:rPr>
        <w:t xml:space="preserve">İhaleye katılım koşulları, isteklilerde aranacak teknik ve mali bilgileri de içeren İhale Dosyası Antalya Organize Sanayi Bölge Müdürlüğü 1. Kısım Mah. 5. Cadde No:5 </w:t>
      </w:r>
      <w:proofErr w:type="spellStart"/>
      <w:r w:rsidRPr="002B019F">
        <w:rPr>
          <w:szCs w:val="20"/>
        </w:rPr>
        <w:t>Döşemealtı</w:t>
      </w:r>
      <w:proofErr w:type="spellEnd"/>
      <w:r w:rsidRPr="002B019F">
        <w:rPr>
          <w:szCs w:val="20"/>
        </w:rPr>
        <w:t xml:space="preserve"> / Antalya adresinden veya </w:t>
      </w:r>
      <w:hyperlink r:id="rId6" w:history="1">
        <w:r w:rsidR="00F03FC2" w:rsidRPr="009F1739">
          <w:rPr>
            <w:rStyle w:val="Kpr"/>
            <w:szCs w:val="20"/>
          </w:rPr>
          <w:t>www.antalyaosb.org.tr</w:t>
        </w:r>
      </w:hyperlink>
      <w:r w:rsidR="002A3031" w:rsidRPr="002A3031">
        <w:t xml:space="preserve"> </w:t>
      </w:r>
      <w:r w:rsidR="002A3031" w:rsidRPr="002B019F">
        <w:rPr>
          <w:szCs w:val="20"/>
        </w:rPr>
        <w:t xml:space="preserve">ve </w:t>
      </w:r>
      <w:hyperlink r:id="rId7" w:history="1">
        <w:r w:rsidR="002A3031" w:rsidRPr="009F1739">
          <w:rPr>
            <w:rStyle w:val="Kpr"/>
            <w:szCs w:val="20"/>
          </w:rPr>
          <w:t>www.baka.ka.gov.tr</w:t>
        </w:r>
      </w:hyperlink>
      <w:r w:rsidR="002A3031" w:rsidRPr="002A3031">
        <w:t xml:space="preserve"> </w:t>
      </w:r>
      <w:r w:rsidRPr="002B019F">
        <w:rPr>
          <w:szCs w:val="20"/>
        </w:rPr>
        <w:t xml:space="preserve">internet adreslerinden temin edilebilir. 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Cs w:val="20"/>
        </w:rPr>
      </w:pPr>
    </w:p>
    <w:p w:rsidR="009E494C" w:rsidRPr="002B019F" w:rsidRDefault="009E494C" w:rsidP="00FD75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szCs w:val="20"/>
        </w:rPr>
      </w:pPr>
      <w:r w:rsidRPr="002B019F">
        <w:rPr>
          <w:szCs w:val="20"/>
        </w:rPr>
        <w:t xml:space="preserve">Teklif teslimi için son tarih ve saati: </w:t>
      </w:r>
      <w:r w:rsidRPr="00FD753E">
        <w:rPr>
          <w:b/>
          <w:szCs w:val="20"/>
        </w:rPr>
        <w:t>2 Nisan 2024</w:t>
      </w:r>
      <w:r w:rsidRPr="002B019F">
        <w:rPr>
          <w:szCs w:val="20"/>
        </w:rPr>
        <w:t xml:space="preserve"> </w:t>
      </w:r>
      <w:r w:rsidR="0093627C">
        <w:rPr>
          <w:szCs w:val="20"/>
        </w:rPr>
        <w:t xml:space="preserve">saat: </w:t>
      </w:r>
      <w:r w:rsidRPr="00FD753E">
        <w:rPr>
          <w:b/>
          <w:szCs w:val="20"/>
        </w:rPr>
        <w:t>16:00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Cs w:val="20"/>
        </w:rPr>
      </w:pPr>
    </w:p>
    <w:p w:rsidR="009E494C" w:rsidRPr="002B019F" w:rsidRDefault="009E494C" w:rsidP="00FD75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708"/>
        <w:jc w:val="both"/>
        <w:rPr>
          <w:szCs w:val="20"/>
        </w:rPr>
      </w:pPr>
      <w:r w:rsidRPr="002B019F">
        <w:rPr>
          <w:szCs w:val="20"/>
        </w:rPr>
        <w:t xml:space="preserve">Gerekli ek bilgi ya da açıklamalar; </w:t>
      </w:r>
      <w:hyperlink r:id="rId8" w:history="1">
        <w:r w:rsidRPr="002B019F">
          <w:rPr>
            <w:rStyle w:val="Kpr"/>
            <w:szCs w:val="20"/>
          </w:rPr>
          <w:t>www.antalyaosb.org.tr</w:t>
        </w:r>
      </w:hyperlink>
      <w:r w:rsidRPr="002B019F">
        <w:rPr>
          <w:szCs w:val="20"/>
        </w:rPr>
        <w:t xml:space="preserve">  ve </w:t>
      </w:r>
      <w:hyperlink r:id="rId9" w:history="1">
        <w:r w:rsidR="00F03FC2" w:rsidRPr="009F1739">
          <w:rPr>
            <w:rStyle w:val="Kpr"/>
            <w:szCs w:val="20"/>
          </w:rPr>
          <w:t>www.baka.ka.gov.tr</w:t>
        </w:r>
      </w:hyperlink>
      <w:r w:rsidRPr="002B019F">
        <w:rPr>
          <w:szCs w:val="20"/>
        </w:rPr>
        <w:t xml:space="preserve"> internet adresinde yayınlanacaktır.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szCs w:val="20"/>
        </w:rPr>
      </w:pPr>
    </w:p>
    <w:p w:rsidR="009E494C" w:rsidRPr="002B019F" w:rsidRDefault="009E494C" w:rsidP="00FD75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ind w:firstLine="708"/>
        <w:jc w:val="both"/>
        <w:rPr>
          <w:szCs w:val="20"/>
        </w:rPr>
      </w:pPr>
      <w:r w:rsidRPr="002B019F">
        <w:rPr>
          <w:szCs w:val="20"/>
        </w:rPr>
        <w:t xml:space="preserve">Teklifler, </w:t>
      </w:r>
      <w:r w:rsidR="009314B0" w:rsidRPr="00FD753E">
        <w:rPr>
          <w:b/>
          <w:szCs w:val="20"/>
        </w:rPr>
        <w:t>03</w:t>
      </w:r>
      <w:r w:rsidRPr="00FD753E">
        <w:rPr>
          <w:b/>
          <w:szCs w:val="20"/>
        </w:rPr>
        <w:t xml:space="preserve"> Nisan 2024</w:t>
      </w:r>
      <w:r w:rsidRPr="002B019F">
        <w:rPr>
          <w:szCs w:val="20"/>
        </w:rPr>
        <w:t xml:space="preserve"> tarihinde, saat </w:t>
      </w:r>
      <w:r w:rsidRPr="00FD753E">
        <w:rPr>
          <w:b/>
          <w:szCs w:val="20"/>
        </w:rPr>
        <w:t>14:00</w:t>
      </w:r>
      <w:r w:rsidRPr="002B019F">
        <w:rPr>
          <w:szCs w:val="20"/>
        </w:rPr>
        <w:t>’da ve Antalya Organize Sanayi Bölge Müdürlüğü</w:t>
      </w:r>
      <w:r w:rsidR="0014356F">
        <w:rPr>
          <w:szCs w:val="20"/>
        </w:rPr>
        <w:t xml:space="preserve"> </w:t>
      </w:r>
      <w:r w:rsidRPr="002B019F">
        <w:rPr>
          <w:szCs w:val="20"/>
        </w:rPr>
        <w:t xml:space="preserve">1. Kısım Mah. 5. Cadde No:5 </w:t>
      </w:r>
      <w:proofErr w:type="spellStart"/>
      <w:r w:rsidRPr="002B019F">
        <w:rPr>
          <w:szCs w:val="20"/>
        </w:rPr>
        <w:t>Döşemealtı</w:t>
      </w:r>
      <w:proofErr w:type="spellEnd"/>
      <w:r w:rsidRPr="002B019F">
        <w:rPr>
          <w:szCs w:val="20"/>
        </w:rPr>
        <w:t xml:space="preserve"> / Antalya adresinde yapılacak oturumda açılacaktır. </w:t>
      </w:r>
    </w:p>
    <w:p w:rsidR="009E494C" w:rsidRPr="002B019F" w:rsidRDefault="009E494C" w:rsidP="009E494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sz w:val="32"/>
        </w:rPr>
      </w:pPr>
    </w:p>
    <w:p w:rsidR="00E264CF" w:rsidRPr="009E494C" w:rsidRDefault="00E264CF"/>
    <w:sectPr w:rsidR="00E264CF" w:rsidRPr="009E4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4C"/>
    <w:rsid w:val="00113827"/>
    <w:rsid w:val="0014356F"/>
    <w:rsid w:val="002A3031"/>
    <w:rsid w:val="002B019F"/>
    <w:rsid w:val="00306A0C"/>
    <w:rsid w:val="00454621"/>
    <w:rsid w:val="00536BC7"/>
    <w:rsid w:val="00595DC8"/>
    <w:rsid w:val="009314B0"/>
    <w:rsid w:val="0093627C"/>
    <w:rsid w:val="009E494C"/>
    <w:rsid w:val="00B077EC"/>
    <w:rsid w:val="00B53DAF"/>
    <w:rsid w:val="00D57D4A"/>
    <w:rsid w:val="00D94BC9"/>
    <w:rsid w:val="00E264CF"/>
    <w:rsid w:val="00F03FC2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EDE8"/>
  <w15:chartTrackingRefBased/>
  <w15:docId w15:val="{14BB6934-E21A-4DEE-B546-F2C113C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9E4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alyaosb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ka.ka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alyaosb.org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aka.ka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Sehel SERİN TÜRK</dc:creator>
  <cp:keywords/>
  <dc:description/>
  <cp:lastModifiedBy>Sibel DOĞANKAYA </cp:lastModifiedBy>
  <cp:revision>17</cp:revision>
  <dcterms:created xsi:type="dcterms:W3CDTF">2024-03-07T07:57:00Z</dcterms:created>
  <dcterms:modified xsi:type="dcterms:W3CDTF">2024-03-08T06:10:00Z</dcterms:modified>
</cp:coreProperties>
</file>